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5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4"/>
        <w:gridCol w:w="2205"/>
        <w:gridCol w:w="2912"/>
      </w:tblGrid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E52703" w:rsidP="007A2598">
            <w:pPr>
              <w:spacing w:after="0" w:line="250" w:lineRule="atLeast"/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1D35"/>
                <w:sz w:val="18"/>
                <w:szCs w:val="18"/>
              </w:rPr>
              <w:pict>
                <v:rect id="_x0000_s1026" style="position:absolute;margin-left:1.15pt;margin-top:-43.8pt;width:317.95pt;height:38.05pt;z-index:251658240">
                  <v:textbox>
                    <w:txbxContent>
                      <w:p w:rsidR="00E52703" w:rsidRDefault="00E52703">
                        <w:r>
                          <w:t>STRUCTURE AND FUNCTION OF DIFFERENT CELL ORGANELLE</w:t>
                        </w:r>
                      </w:p>
                    </w:txbxContent>
                  </v:textbox>
                </v:rect>
              </w:pict>
            </w:r>
            <w:r w:rsidR="007A2598" w:rsidRPr="007A2598"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</w:rPr>
              <w:t>Organelle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</w:rPr>
              <w:t>Structure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</w:rPr>
              <w:t>Function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Nucleus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Double-membrane bound organelle containing DNA, chromatin, and nucleolus.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Stores DNA, controls cellular activities, and manufactures 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ribosomes</w:t>
            </w:r>
            <w:proofErr w:type="spellEnd"/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Mitochondria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Double-membrane bound organelle with inner 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cristae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Produces energy (ATP) through cellular respiration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Endoplasmic Reticulum (ER)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Network of membranes, smooth (no 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ribosomes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) and rough (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ribosomes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Smooth ER: synthesizes lipids and carbohydrates; Rough ER: protein synthesis and transport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Golgi Apparatus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Stack of flattened sacs (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cisternae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Processes and modifies proteins, sorts and packages them into vesicles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Ribosomes</w:t>
            </w:r>
            <w:proofErr w:type="spellEnd"/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Small, non-membrane bound structures composed of RNA and proteins.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Synthesize proteins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Vacuoles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Membrane-bound sacs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Store water, nutrients, waste, and other materials; maintain cell 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turgor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 pressure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Lysosomes</w:t>
            </w:r>
            <w:proofErr w:type="spellEnd"/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Membrane-bound vesicles containing enzymes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Breakdown cellular waste and debris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Plasma Membrane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Phospholipid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 </w:t>
            </w:r>
            <w:proofErr w:type="spellStart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bilayer</w:t>
            </w:r>
            <w:proofErr w:type="spellEnd"/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 xml:space="preserve"> with embedded proteins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Encloses the cell, regulates movement of substances in and out</w:t>
            </w:r>
          </w:p>
        </w:tc>
      </w:tr>
      <w:tr w:rsidR="007A2598" w:rsidRPr="007A2598" w:rsidTr="007A2598"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Cytoplasm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2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Gel-like substance filling the cell</w:t>
            </w:r>
          </w:p>
        </w:tc>
        <w:tc>
          <w:tcPr>
            <w:tcW w:w="0" w:type="auto"/>
            <w:tcBorders>
              <w:bottom w:val="single" w:sz="4" w:space="0" w:color="A3C9FF"/>
            </w:tcBorders>
            <w:shd w:val="clear" w:color="auto" w:fill="FFFFFF"/>
            <w:tcMar>
              <w:top w:w="150" w:type="dxa"/>
              <w:left w:w="125" w:type="dxa"/>
              <w:bottom w:w="150" w:type="dxa"/>
              <w:right w:w="15" w:type="dxa"/>
            </w:tcMar>
            <w:hideMark/>
          </w:tcPr>
          <w:p w:rsidR="007A2598" w:rsidRPr="007A2598" w:rsidRDefault="007A2598" w:rsidP="007A2598">
            <w:pPr>
              <w:spacing w:after="0" w:line="250" w:lineRule="atLeast"/>
              <w:rPr>
                <w:rFonts w:ascii="Arial" w:eastAsia="Times New Roman" w:hAnsi="Arial" w:cs="Arial"/>
                <w:color w:val="001D35"/>
                <w:sz w:val="18"/>
                <w:szCs w:val="18"/>
              </w:rPr>
            </w:pPr>
            <w:r w:rsidRPr="007A2598">
              <w:rPr>
                <w:rFonts w:ascii="Arial" w:eastAsia="Times New Roman" w:hAnsi="Arial" w:cs="Arial"/>
                <w:color w:val="001D35"/>
                <w:sz w:val="18"/>
                <w:szCs w:val="18"/>
              </w:rPr>
              <w:t>Suspends organelles and provides space for cellular processes</w:t>
            </w:r>
          </w:p>
        </w:tc>
      </w:tr>
    </w:tbl>
    <w:p w:rsidR="00297DCC" w:rsidRDefault="00297DCC"/>
    <w:sectPr w:rsidR="00297DCC" w:rsidSect="00297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A2598"/>
    <w:rsid w:val="00297DCC"/>
    <w:rsid w:val="00630A40"/>
    <w:rsid w:val="0070148F"/>
    <w:rsid w:val="007A2598"/>
    <w:rsid w:val="00E5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2</cp:revision>
  <dcterms:created xsi:type="dcterms:W3CDTF">2025-05-05T04:42:00Z</dcterms:created>
  <dcterms:modified xsi:type="dcterms:W3CDTF">2025-05-05T04:50:00Z</dcterms:modified>
</cp:coreProperties>
</file>